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1891" w:rsidRPr="00781891" w:rsidRDefault="00781891" w:rsidP="00781891">
      <w:pPr>
        <w:spacing w:after="150"/>
        <w:rPr>
          <w:rFonts w:ascii="Helvetica" w:hAnsi="Helvetica" w:cs="Times New Roman"/>
          <w:color w:val="333333"/>
          <w:spacing w:val="8"/>
        </w:rPr>
      </w:pPr>
      <w:bookmarkStart w:id="0" w:name="_GoBack"/>
      <w:bookmarkEnd w:id="0"/>
      <w:r w:rsidRPr="00781891">
        <w:rPr>
          <w:rFonts w:ascii="Helvetica" w:hAnsi="Helvetica" w:cs="Times New Roman"/>
          <w:b/>
          <w:bCs/>
          <w:i/>
          <w:iCs/>
          <w:color w:val="000000"/>
          <w:spacing w:val="8"/>
        </w:rPr>
        <w:t>Key findings:</w:t>
      </w:r>
    </w:p>
    <w:p w:rsidR="00781891" w:rsidRPr="00781891" w:rsidRDefault="00781891" w:rsidP="00781891">
      <w:pPr>
        <w:numPr>
          <w:ilvl w:val="0"/>
          <w:numId w:val="1"/>
        </w:numPr>
        <w:spacing w:before="100" w:beforeAutospacing="1" w:after="100" w:afterAutospacing="1"/>
        <w:rPr>
          <w:rFonts w:ascii="Helvetica" w:eastAsia="Times New Roman" w:hAnsi="Helvetica" w:cs="Times New Roman"/>
          <w:color w:val="333333"/>
          <w:spacing w:val="8"/>
        </w:rPr>
      </w:pPr>
      <w:r w:rsidRPr="00781891">
        <w:rPr>
          <w:rFonts w:ascii="Helvetica" w:eastAsia="Times New Roman" w:hAnsi="Helvetica" w:cs="Times New Roman"/>
          <w:color w:val="000000"/>
          <w:spacing w:val="8"/>
        </w:rPr>
        <w:t>India’s unemployment rate in October rose to 8.5%, </w:t>
      </w:r>
      <w:r w:rsidRPr="00781891">
        <w:rPr>
          <w:rFonts w:ascii="Helvetica" w:eastAsia="Times New Roman" w:hAnsi="Helvetica" w:cs="Times New Roman"/>
          <w:b/>
          <w:bCs/>
          <w:i/>
          <w:iCs/>
          <w:color w:val="000000"/>
          <w:spacing w:val="8"/>
        </w:rPr>
        <w:t>the highest level since August 2016.</w:t>
      </w:r>
    </w:p>
    <w:p w:rsidR="00781891" w:rsidRPr="00781891" w:rsidRDefault="00781891" w:rsidP="00781891">
      <w:pPr>
        <w:numPr>
          <w:ilvl w:val="0"/>
          <w:numId w:val="1"/>
        </w:numPr>
        <w:spacing w:before="100" w:beforeAutospacing="1" w:after="100" w:afterAutospacing="1"/>
        <w:rPr>
          <w:rFonts w:ascii="Helvetica" w:eastAsia="Times New Roman" w:hAnsi="Helvetica" w:cs="Times New Roman"/>
          <w:color w:val="333333"/>
          <w:spacing w:val="8"/>
        </w:rPr>
      </w:pPr>
      <w:r w:rsidRPr="00781891">
        <w:rPr>
          <w:rFonts w:ascii="Helvetica" w:eastAsia="Times New Roman" w:hAnsi="Helvetica" w:cs="Times New Roman"/>
          <w:b/>
          <w:bCs/>
          <w:i/>
          <w:iCs/>
          <w:color w:val="000000"/>
          <w:spacing w:val="8"/>
        </w:rPr>
        <w:t>Urban unemployment</w:t>
      </w:r>
      <w:r w:rsidRPr="00781891">
        <w:rPr>
          <w:rFonts w:ascii="Helvetica" w:eastAsia="Times New Roman" w:hAnsi="Helvetica" w:cs="Times New Roman"/>
          <w:color w:val="000000"/>
          <w:spacing w:val="8"/>
        </w:rPr>
        <w:t> rate at 8.9%, is </w:t>
      </w:r>
      <w:r w:rsidRPr="00781891">
        <w:rPr>
          <w:rFonts w:ascii="Helvetica" w:eastAsia="Times New Roman" w:hAnsi="Helvetica" w:cs="Times New Roman"/>
          <w:b/>
          <w:bCs/>
          <w:i/>
          <w:iCs/>
          <w:color w:val="000000"/>
          <w:spacing w:val="8"/>
        </w:rPr>
        <w:t>more than the rural unemployment rate of 8.3%.</w:t>
      </w:r>
    </w:p>
    <w:p w:rsidR="00781891" w:rsidRPr="00781891" w:rsidRDefault="00781891" w:rsidP="00781891">
      <w:pPr>
        <w:numPr>
          <w:ilvl w:val="0"/>
          <w:numId w:val="1"/>
        </w:numPr>
        <w:spacing w:before="100" w:beforeAutospacing="1" w:after="100" w:afterAutospacing="1"/>
        <w:rPr>
          <w:rFonts w:ascii="Helvetica" w:eastAsia="Times New Roman" w:hAnsi="Helvetica" w:cs="Times New Roman"/>
          <w:color w:val="333333"/>
          <w:spacing w:val="8"/>
        </w:rPr>
      </w:pPr>
      <w:r w:rsidRPr="00781891">
        <w:rPr>
          <w:rFonts w:ascii="Helvetica" w:eastAsia="Times New Roman" w:hAnsi="Helvetica" w:cs="Times New Roman"/>
          <w:b/>
          <w:bCs/>
          <w:i/>
          <w:iCs/>
          <w:color w:val="000000"/>
          <w:spacing w:val="8"/>
        </w:rPr>
        <w:t>Highest unemployment rate in </w:t>
      </w:r>
      <w:r w:rsidRPr="00781891">
        <w:rPr>
          <w:rFonts w:ascii="Helvetica" w:eastAsia="Times New Roman" w:hAnsi="Helvetica" w:cs="Times New Roman"/>
          <w:color w:val="000000"/>
          <w:spacing w:val="8"/>
        </w:rPr>
        <w:t>Tripura and Haryana, at more than 20%.</w:t>
      </w:r>
    </w:p>
    <w:p w:rsidR="00781891" w:rsidRPr="00781891" w:rsidRDefault="00781891" w:rsidP="00781891">
      <w:pPr>
        <w:numPr>
          <w:ilvl w:val="0"/>
          <w:numId w:val="1"/>
        </w:numPr>
        <w:spacing w:before="100" w:beforeAutospacing="1" w:after="100" w:afterAutospacing="1"/>
        <w:rPr>
          <w:rFonts w:ascii="Helvetica" w:eastAsia="Times New Roman" w:hAnsi="Helvetica" w:cs="Times New Roman"/>
          <w:color w:val="333333"/>
          <w:spacing w:val="8"/>
        </w:rPr>
      </w:pPr>
      <w:r w:rsidRPr="00781891">
        <w:rPr>
          <w:rFonts w:ascii="Helvetica" w:eastAsia="Times New Roman" w:hAnsi="Helvetica" w:cs="Times New Roman"/>
          <w:b/>
          <w:bCs/>
          <w:i/>
          <w:iCs/>
          <w:color w:val="000000"/>
          <w:spacing w:val="8"/>
        </w:rPr>
        <w:t>Lowest</w:t>
      </w:r>
      <w:r w:rsidRPr="00781891">
        <w:rPr>
          <w:rFonts w:ascii="Helvetica" w:eastAsia="Times New Roman" w:hAnsi="Helvetica" w:cs="Times New Roman"/>
          <w:color w:val="000000"/>
          <w:spacing w:val="8"/>
        </w:rPr>
        <w:t> in Tamil Nadu at 1.1%.</w:t>
      </w:r>
    </w:p>
    <w:p w:rsidR="00781891" w:rsidRPr="00781891" w:rsidRDefault="00781891" w:rsidP="00781891">
      <w:pPr>
        <w:numPr>
          <w:ilvl w:val="0"/>
          <w:numId w:val="1"/>
        </w:numPr>
        <w:spacing w:before="100" w:beforeAutospacing="1" w:after="100" w:afterAutospacing="1"/>
        <w:rPr>
          <w:rFonts w:ascii="Helvetica" w:eastAsia="Times New Roman" w:hAnsi="Helvetica" w:cs="Times New Roman"/>
          <w:color w:val="333333"/>
          <w:spacing w:val="8"/>
        </w:rPr>
      </w:pPr>
      <w:r w:rsidRPr="00781891">
        <w:rPr>
          <w:rFonts w:ascii="Helvetica" w:eastAsia="Times New Roman" w:hAnsi="Helvetica" w:cs="Times New Roman"/>
          <w:b/>
          <w:bCs/>
          <w:i/>
          <w:iCs/>
          <w:color w:val="000000"/>
          <w:spacing w:val="8"/>
        </w:rPr>
        <w:t>Rajasthan</w:t>
      </w:r>
      <w:r w:rsidRPr="00781891">
        <w:rPr>
          <w:rFonts w:ascii="Helvetica" w:eastAsia="Times New Roman" w:hAnsi="Helvetica" w:cs="Times New Roman"/>
          <w:color w:val="000000"/>
          <w:spacing w:val="8"/>
        </w:rPr>
        <w:t> saw its </w:t>
      </w:r>
      <w:r w:rsidRPr="00781891">
        <w:rPr>
          <w:rFonts w:ascii="Helvetica" w:eastAsia="Times New Roman" w:hAnsi="Helvetica" w:cs="Times New Roman"/>
          <w:b/>
          <w:bCs/>
          <w:i/>
          <w:iCs/>
          <w:color w:val="000000"/>
          <w:spacing w:val="8"/>
        </w:rPr>
        <w:t>unemployment rate double between September and October 2019.</w:t>
      </w:r>
    </w:p>
    <w:p w:rsidR="00781891" w:rsidRPr="00781891" w:rsidRDefault="00781891" w:rsidP="00781891">
      <w:pPr>
        <w:spacing w:after="150"/>
        <w:rPr>
          <w:rFonts w:ascii="Helvetica" w:hAnsi="Helvetica" w:cs="Times New Roman"/>
          <w:color w:val="333333"/>
          <w:spacing w:val="8"/>
        </w:rPr>
      </w:pPr>
      <w:r w:rsidRPr="00781891">
        <w:rPr>
          <w:rFonts w:ascii="Helvetica" w:hAnsi="Helvetica" w:cs="Times New Roman"/>
          <w:color w:val="333333"/>
          <w:spacing w:val="8"/>
        </w:rPr>
        <w:t> </w:t>
      </w:r>
    </w:p>
    <w:p w:rsidR="00781891" w:rsidRPr="00781891" w:rsidRDefault="00781891" w:rsidP="00781891">
      <w:pPr>
        <w:spacing w:after="150"/>
        <w:rPr>
          <w:rFonts w:ascii="Helvetica" w:hAnsi="Helvetica" w:cs="Times New Roman"/>
          <w:color w:val="333333"/>
          <w:spacing w:val="8"/>
        </w:rPr>
      </w:pPr>
      <w:r w:rsidRPr="00781891">
        <w:rPr>
          <w:rFonts w:ascii="Helvetica" w:hAnsi="Helvetica" w:cs="Times New Roman"/>
          <w:b/>
          <w:bCs/>
          <w:i/>
          <w:iCs/>
          <w:color w:val="000000"/>
          <w:spacing w:val="8"/>
        </w:rPr>
        <w:t>Why this is a cause for concern?</w:t>
      </w:r>
    </w:p>
    <w:p w:rsidR="00781891" w:rsidRPr="00781891" w:rsidRDefault="00781891" w:rsidP="00781891">
      <w:pPr>
        <w:numPr>
          <w:ilvl w:val="0"/>
          <w:numId w:val="2"/>
        </w:numPr>
        <w:spacing w:before="100" w:beforeAutospacing="1" w:after="100" w:afterAutospacing="1"/>
        <w:rPr>
          <w:rFonts w:ascii="Helvetica" w:eastAsia="Times New Roman" w:hAnsi="Helvetica" w:cs="Times New Roman"/>
          <w:color w:val="333333"/>
          <w:spacing w:val="8"/>
        </w:rPr>
      </w:pPr>
      <w:r w:rsidRPr="00781891">
        <w:rPr>
          <w:rFonts w:ascii="Helvetica" w:eastAsia="Times New Roman" w:hAnsi="Helvetica" w:cs="Times New Roman"/>
          <w:color w:val="000000"/>
          <w:spacing w:val="8"/>
        </w:rPr>
        <w:t>CMIE findings are in line with the findings of the latest </w:t>
      </w:r>
      <w:r w:rsidRPr="00781891">
        <w:rPr>
          <w:rFonts w:ascii="Helvetica" w:eastAsia="Times New Roman" w:hAnsi="Helvetica" w:cs="Times New Roman"/>
          <w:b/>
          <w:bCs/>
          <w:i/>
          <w:iCs/>
          <w:color w:val="000000"/>
          <w:spacing w:val="8"/>
        </w:rPr>
        <w:t xml:space="preserve">Periodic </w:t>
      </w:r>
      <w:proofErr w:type="spellStart"/>
      <w:r w:rsidRPr="00781891">
        <w:rPr>
          <w:rFonts w:ascii="Helvetica" w:eastAsia="Times New Roman" w:hAnsi="Helvetica" w:cs="Times New Roman"/>
          <w:b/>
          <w:bCs/>
          <w:i/>
          <w:iCs/>
          <w:color w:val="000000"/>
          <w:spacing w:val="8"/>
        </w:rPr>
        <w:t>Labour</w:t>
      </w:r>
      <w:proofErr w:type="spellEnd"/>
      <w:r w:rsidRPr="00781891">
        <w:rPr>
          <w:rFonts w:ascii="Helvetica" w:eastAsia="Times New Roman" w:hAnsi="Helvetica" w:cs="Times New Roman"/>
          <w:b/>
          <w:bCs/>
          <w:i/>
          <w:iCs/>
          <w:color w:val="000000"/>
          <w:spacing w:val="8"/>
        </w:rPr>
        <w:t xml:space="preserve"> Force Survey,</w:t>
      </w:r>
      <w:r w:rsidRPr="00781891">
        <w:rPr>
          <w:rFonts w:ascii="Helvetica" w:eastAsia="Times New Roman" w:hAnsi="Helvetica" w:cs="Times New Roman"/>
          <w:color w:val="000000"/>
          <w:spacing w:val="8"/>
        </w:rPr>
        <w:t> which had estimated </w:t>
      </w:r>
      <w:r w:rsidRPr="00781891">
        <w:rPr>
          <w:rFonts w:ascii="Helvetica" w:eastAsia="Times New Roman" w:hAnsi="Helvetica" w:cs="Times New Roman"/>
          <w:b/>
          <w:bCs/>
          <w:i/>
          <w:iCs/>
          <w:color w:val="000000"/>
          <w:spacing w:val="8"/>
        </w:rPr>
        <w:t>an unemployment rate of 6.1% between July 2017 and June 2018, the worst in 45 years. </w:t>
      </w:r>
    </w:p>
    <w:p w:rsidR="00781891" w:rsidRPr="00781891" w:rsidRDefault="00781891" w:rsidP="00781891">
      <w:pPr>
        <w:numPr>
          <w:ilvl w:val="0"/>
          <w:numId w:val="2"/>
        </w:numPr>
        <w:spacing w:before="100" w:beforeAutospacing="1" w:after="100" w:afterAutospacing="1"/>
        <w:rPr>
          <w:rFonts w:ascii="Helvetica" w:eastAsia="Times New Roman" w:hAnsi="Helvetica" w:cs="Times New Roman"/>
          <w:color w:val="333333"/>
          <w:spacing w:val="8"/>
        </w:rPr>
      </w:pPr>
      <w:r w:rsidRPr="00781891">
        <w:rPr>
          <w:rFonts w:ascii="Helvetica" w:eastAsia="Times New Roman" w:hAnsi="Helvetica" w:cs="Times New Roman"/>
          <w:color w:val="000000"/>
          <w:spacing w:val="8"/>
        </w:rPr>
        <w:t>The data also comes on the back of other indicators showing </w:t>
      </w:r>
      <w:r w:rsidRPr="00781891">
        <w:rPr>
          <w:rFonts w:ascii="Helvetica" w:eastAsia="Times New Roman" w:hAnsi="Helvetica" w:cs="Times New Roman"/>
          <w:b/>
          <w:bCs/>
          <w:i/>
          <w:iCs/>
          <w:color w:val="000000"/>
          <w:spacing w:val="8"/>
        </w:rPr>
        <w:t>a downturn in the economy, including the core sector output in September posting its worst contraction in at least 14 years.</w:t>
      </w:r>
    </w:p>
    <w:p w:rsidR="00781891" w:rsidRPr="00781891" w:rsidRDefault="00781891" w:rsidP="00781891">
      <w:pPr>
        <w:numPr>
          <w:ilvl w:val="0"/>
          <w:numId w:val="2"/>
        </w:numPr>
        <w:spacing w:before="100" w:beforeAutospacing="1" w:after="100" w:afterAutospacing="1"/>
        <w:rPr>
          <w:rFonts w:ascii="Helvetica" w:eastAsia="Times New Roman" w:hAnsi="Helvetica" w:cs="Times New Roman"/>
          <w:color w:val="333333"/>
          <w:spacing w:val="8"/>
        </w:rPr>
      </w:pPr>
      <w:r w:rsidRPr="00781891">
        <w:rPr>
          <w:rFonts w:ascii="Helvetica" w:eastAsia="Times New Roman" w:hAnsi="Helvetica" w:cs="Times New Roman"/>
          <w:color w:val="000000"/>
          <w:spacing w:val="8"/>
        </w:rPr>
        <w:t>Earlier, </w:t>
      </w:r>
      <w:r w:rsidRPr="00781891">
        <w:rPr>
          <w:rFonts w:ascii="Helvetica" w:eastAsia="Times New Roman" w:hAnsi="Helvetica" w:cs="Times New Roman"/>
          <w:b/>
          <w:bCs/>
          <w:i/>
          <w:iCs/>
          <w:color w:val="000000"/>
          <w:spacing w:val="8"/>
        </w:rPr>
        <w:t>August’s industrial output shrank at its fastest rate in more than six years.</w:t>
      </w:r>
    </w:p>
    <w:p w:rsidR="00781891" w:rsidRPr="00781891" w:rsidRDefault="00781891" w:rsidP="00781891">
      <w:pPr>
        <w:numPr>
          <w:ilvl w:val="0"/>
          <w:numId w:val="2"/>
        </w:numPr>
        <w:spacing w:before="100" w:beforeAutospacing="1" w:after="100" w:afterAutospacing="1"/>
        <w:rPr>
          <w:rFonts w:ascii="Helvetica" w:eastAsia="Times New Roman" w:hAnsi="Helvetica" w:cs="Times New Roman"/>
          <w:color w:val="333333"/>
          <w:spacing w:val="8"/>
        </w:rPr>
      </w:pPr>
      <w:r w:rsidRPr="00781891">
        <w:rPr>
          <w:rFonts w:ascii="Helvetica" w:eastAsia="Times New Roman" w:hAnsi="Helvetica" w:cs="Times New Roman"/>
          <w:color w:val="000000"/>
          <w:spacing w:val="8"/>
        </w:rPr>
        <w:t>Another research estimates that </w:t>
      </w:r>
      <w:r w:rsidRPr="00781891">
        <w:rPr>
          <w:rFonts w:ascii="Helvetica" w:eastAsia="Times New Roman" w:hAnsi="Helvetica" w:cs="Times New Roman"/>
          <w:b/>
          <w:bCs/>
          <w:i/>
          <w:iCs/>
          <w:color w:val="000000"/>
          <w:spacing w:val="8"/>
        </w:rPr>
        <w:t>between 2011-12 and 2017-18, employment declined by an unprecedented nine million jobs (a 2% drop),</w:t>
      </w:r>
      <w:r w:rsidRPr="00781891">
        <w:rPr>
          <w:rFonts w:ascii="Helvetica" w:eastAsia="Times New Roman" w:hAnsi="Helvetica" w:cs="Times New Roman"/>
          <w:color w:val="000000"/>
          <w:spacing w:val="8"/>
        </w:rPr>
        <w:t> with agricultural employment declining by 11.5%. In the same period, employment in the service sector increased by 13.4%, while manufacturing employment dipped by 5.7%.</w:t>
      </w:r>
    </w:p>
    <w:p w:rsidR="00781891" w:rsidRPr="00781891" w:rsidRDefault="00781891" w:rsidP="00781891">
      <w:pPr>
        <w:numPr>
          <w:ilvl w:val="0"/>
          <w:numId w:val="2"/>
        </w:numPr>
        <w:spacing w:before="100" w:beforeAutospacing="1" w:after="100" w:afterAutospacing="1"/>
        <w:rPr>
          <w:rFonts w:ascii="Helvetica" w:eastAsia="Times New Roman" w:hAnsi="Helvetica" w:cs="Times New Roman"/>
          <w:color w:val="333333"/>
          <w:spacing w:val="8"/>
        </w:rPr>
      </w:pPr>
      <w:r w:rsidRPr="00781891">
        <w:rPr>
          <w:rFonts w:ascii="Helvetica" w:eastAsia="Times New Roman" w:hAnsi="Helvetica" w:cs="Times New Roman"/>
          <w:color w:val="000000"/>
          <w:spacing w:val="8"/>
        </w:rPr>
        <w:t>While </w:t>
      </w:r>
      <w:r w:rsidRPr="00781891">
        <w:rPr>
          <w:rFonts w:ascii="Helvetica" w:eastAsia="Times New Roman" w:hAnsi="Helvetica" w:cs="Times New Roman"/>
          <w:b/>
          <w:bCs/>
          <w:i/>
          <w:iCs/>
          <w:color w:val="000000"/>
          <w:spacing w:val="8"/>
        </w:rPr>
        <w:t>employment has been declining,</w:t>
      </w:r>
      <w:r w:rsidRPr="00781891">
        <w:rPr>
          <w:rFonts w:ascii="Helvetica" w:eastAsia="Times New Roman" w:hAnsi="Helvetica" w:cs="Times New Roman"/>
          <w:color w:val="000000"/>
          <w:spacing w:val="8"/>
        </w:rPr>
        <w:t> </w:t>
      </w:r>
      <w:r w:rsidRPr="00781891">
        <w:rPr>
          <w:rFonts w:ascii="Helvetica" w:eastAsia="Times New Roman" w:hAnsi="Helvetica" w:cs="Times New Roman"/>
          <w:b/>
          <w:bCs/>
          <w:i/>
          <w:iCs/>
          <w:color w:val="000000"/>
          <w:spacing w:val="8"/>
        </w:rPr>
        <w:t xml:space="preserve">the number of working age people who are “Not in </w:t>
      </w:r>
      <w:proofErr w:type="spellStart"/>
      <w:r w:rsidRPr="00781891">
        <w:rPr>
          <w:rFonts w:ascii="Helvetica" w:eastAsia="Times New Roman" w:hAnsi="Helvetica" w:cs="Times New Roman"/>
          <w:b/>
          <w:bCs/>
          <w:i/>
          <w:iCs/>
          <w:color w:val="000000"/>
          <w:spacing w:val="8"/>
        </w:rPr>
        <w:t>Labour</w:t>
      </w:r>
      <w:proofErr w:type="spellEnd"/>
      <w:r w:rsidRPr="00781891">
        <w:rPr>
          <w:rFonts w:ascii="Helvetica" w:eastAsia="Times New Roman" w:hAnsi="Helvetica" w:cs="Times New Roman"/>
          <w:b/>
          <w:bCs/>
          <w:i/>
          <w:iCs/>
          <w:color w:val="000000"/>
          <w:spacing w:val="8"/>
        </w:rPr>
        <w:t xml:space="preserve"> Force, Education and Training” has continued to increase —</w:t>
      </w:r>
      <w:r w:rsidRPr="00781891">
        <w:rPr>
          <w:rFonts w:ascii="Helvetica" w:eastAsia="Times New Roman" w:hAnsi="Helvetica" w:cs="Times New Roman"/>
          <w:color w:val="000000"/>
          <w:spacing w:val="8"/>
        </w:rPr>
        <w:t> from about 84 million in 2011-12, it has now crossed 100 million.</w:t>
      </w:r>
    </w:p>
    <w:p w:rsidR="00781891" w:rsidRPr="00781891" w:rsidRDefault="00781891" w:rsidP="00781891">
      <w:pPr>
        <w:spacing w:after="150"/>
        <w:rPr>
          <w:rFonts w:ascii="Helvetica" w:hAnsi="Helvetica" w:cs="Times New Roman"/>
          <w:color w:val="333333"/>
          <w:spacing w:val="8"/>
        </w:rPr>
      </w:pPr>
      <w:r w:rsidRPr="00781891">
        <w:rPr>
          <w:rFonts w:ascii="Helvetica" w:hAnsi="Helvetica" w:cs="Times New Roman"/>
          <w:color w:val="333333"/>
          <w:spacing w:val="8"/>
        </w:rPr>
        <w:t> </w:t>
      </w:r>
    </w:p>
    <w:p w:rsidR="00781891" w:rsidRPr="00781891" w:rsidRDefault="00781891" w:rsidP="00781891">
      <w:pPr>
        <w:spacing w:after="150"/>
        <w:rPr>
          <w:rFonts w:ascii="Helvetica" w:hAnsi="Helvetica" w:cs="Times New Roman"/>
          <w:color w:val="333333"/>
          <w:spacing w:val="8"/>
        </w:rPr>
      </w:pPr>
      <w:r w:rsidRPr="00781891">
        <w:rPr>
          <w:rFonts w:ascii="Helvetica" w:hAnsi="Helvetica" w:cs="Times New Roman"/>
          <w:b/>
          <w:bCs/>
          <w:i/>
          <w:iCs/>
          <w:color w:val="000000"/>
          <w:spacing w:val="8"/>
        </w:rPr>
        <w:t>What causes this?</w:t>
      </w:r>
    </w:p>
    <w:p w:rsidR="00781891" w:rsidRPr="00781891" w:rsidRDefault="00781891" w:rsidP="00781891">
      <w:pPr>
        <w:spacing w:after="150"/>
        <w:rPr>
          <w:rFonts w:ascii="Helvetica" w:hAnsi="Helvetica" w:cs="Times New Roman"/>
          <w:color w:val="333333"/>
          <w:spacing w:val="8"/>
        </w:rPr>
      </w:pPr>
      <w:r w:rsidRPr="00781891">
        <w:rPr>
          <w:rFonts w:ascii="Helvetica" w:hAnsi="Helvetica" w:cs="Times New Roman"/>
          <w:color w:val="000000"/>
          <w:spacing w:val="8"/>
        </w:rPr>
        <w:t>Most of the decline in employment has happened due to </w:t>
      </w:r>
      <w:r w:rsidRPr="00781891">
        <w:rPr>
          <w:rFonts w:ascii="Helvetica" w:hAnsi="Helvetica" w:cs="Times New Roman"/>
          <w:b/>
          <w:bCs/>
          <w:i/>
          <w:iCs/>
          <w:color w:val="000000"/>
          <w:spacing w:val="8"/>
        </w:rPr>
        <w:t>the fall in the number of workers in agriculture and a sharp fall in the absolute number of female workers- </w:t>
      </w:r>
      <w:r w:rsidRPr="00781891">
        <w:rPr>
          <w:rFonts w:ascii="Helvetica" w:hAnsi="Helvetica" w:cs="Times New Roman"/>
          <w:color w:val="000000"/>
          <w:spacing w:val="8"/>
        </w:rPr>
        <w:t>Roughly 37 million workers left agriculture in the last six years. During the same time, 25 million women workers were out of the workforce.</w:t>
      </w:r>
    </w:p>
    <w:p w:rsidR="00781891" w:rsidRPr="00781891" w:rsidRDefault="00781891" w:rsidP="00781891">
      <w:pPr>
        <w:spacing w:after="150"/>
        <w:rPr>
          <w:rFonts w:ascii="Helvetica" w:hAnsi="Helvetica" w:cs="Times New Roman"/>
          <w:color w:val="333333"/>
          <w:spacing w:val="8"/>
        </w:rPr>
      </w:pPr>
      <w:r w:rsidRPr="00781891">
        <w:rPr>
          <w:rFonts w:ascii="Helvetica" w:hAnsi="Helvetica" w:cs="Times New Roman"/>
          <w:color w:val="000000"/>
          <w:spacing w:val="8"/>
        </w:rPr>
        <w:t>While the trend of workers moving out of agriculture is seen since 2004-05 and is welcome, it also points to the rising vulnerability of farm production.</w:t>
      </w:r>
    </w:p>
    <w:p w:rsidR="00781891" w:rsidRPr="00781891" w:rsidRDefault="00781891" w:rsidP="00781891">
      <w:pPr>
        <w:spacing w:after="150"/>
        <w:rPr>
          <w:rFonts w:ascii="Helvetica" w:hAnsi="Helvetica" w:cs="Times New Roman"/>
          <w:color w:val="333333"/>
          <w:spacing w:val="8"/>
        </w:rPr>
      </w:pPr>
      <w:r w:rsidRPr="00781891">
        <w:rPr>
          <w:rFonts w:ascii="Helvetica" w:hAnsi="Helvetica" w:cs="Times New Roman"/>
          <w:color w:val="333333"/>
          <w:spacing w:val="8"/>
        </w:rPr>
        <w:lastRenderedPageBreak/>
        <w:t> </w:t>
      </w:r>
    </w:p>
    <w:p w:rsidR="00781891" w:rsidRPr="00781891" w:rsidRDefault="00781891" w:rsidP="00781891">
      <w:pPr>
        <w:spacing w:after="150"/>
        <w:rPr>
          <w:rFonts w:ascii="Helvetica" w:hAnsi="Helvetica" w:cs="Times New Roman"/>
          <w:color w:val="333333"/>
          <w:spacing w:val="8"/>
        </w:rPr>
      </w:pPr>
      <w:r w:rsidRPr="00781891">
        <w:rPr>
          <w:rFonts w:ascii="Helvetica" w:hAnsi="Helvetica" w:cs="Times New Roman"/>
          <w:b/>
          <w:bCs/>
          <w:i/>
          <w:iCs/>
          <w:color w:val="000000"/>
          <w:spacing w:val="8"/>
        </w:rPr>
        <w:t>Way ahead:</w:t>
      </w:r>
    </w:p>
    <w:p w:rsidR="00781891" w:rsidRPr="00781891" w:rsidRDefault="00781891" w:rsidP="00781891">
      <w:pPr>
        <w:spacing w:after="150"/>
        <w:rPr>
          <w:rFonts w:ascii="Helvetica" w:hAnsi="Helvetica" w:cs="Times New Roman"/>
          <w:color w:val="333333"/>
          <w:spacing w:val="8"/>
        </w:rPr>
      </w:pPr>
      <w:r w:rsidRPr="00781891">
        <w:rPr>
          <w:rFonts w:ascii="Helvetica" w:hAnsi="Helvetica" w:cs="Times New Roman"/>
          <w:color w:val="000000"/>
          <w:spacing w:val="8"/>
        </w:rPr>
        <w:t>No doubt, the problem is not new and even earlier governments are to be blamed for the mess that the economy is in. Unfortunately, blaming the data or earlier governments does not make people who are looking for jobs vanish from the country. Stagnant wages and jobless growth are not just indicators of a weakening economy, but also a recipe for political instability and a crisis in the countryside. The least that is expected of the government is an acknowledgement of the extent of the problem and then try to address it.</w:t>
      </w:r>
    </w:p>
    <w:p w:rsidR="00781891" w:rsidRPr="00781891" w:rsidRDefault="00781891" w:rsidP="00781891">
      <w:pPr>
        <w:spacing w:after="150"/>
        <w:rPr>
          <w:rFonts w:ascii="Helvetica" w:hAnsi="Helvetica" w:cs="Times New Roman"/>
          <w:color w:val="333333"/>
          <w:spacing w:val="8"/>
        </w:rPr>
      </w:pPr>
      <w:r w:rsidRPr="00781891">
        <w:rPr>
          <w:rFonts w:ascii="Helvetica" w:hAnsi="Helvetica" w:cs="Times New Roman"/>
          <w:color w:val="333333"/>
          <w:spacing w:val="8"/>
        </w:rPr>
        <w:t> </w:t>
      </w:r>
    </w:p>
    <w:p w:rsidR="00781891" w:rsidRPr="00781891" w:rsidRDefault="00781891" w:rsidP="00781891">
      <w:pPr>
        <w:spacing w:after="150"/>
        <w:rPr>
          <w:rFonts w:ascii="Helvetica" w:hAnsi="Helvetica" w:cs="Times New Roman"/>
          <w:color w:val="333333"/>
          <w:spacing w:val="8"/>
        </w:rPr>
      </w:pPr>
      <w:r w:rsidRPr="00781891">
        <w:rPr>
          <w:rFonts w:ascii="Helvetica" w:hAnsi="Helvetica" w:cs="Times New Roman"/>
          <w:b/>
          <w:bCs/>
          <w:i/>
          <w:iCs/>
          <w:color w:val="000000"/>
          <w:spacing w:val="8"/>
        </w:rPr>
        <w:t>Need of the hour:</w:t>
      </w:r>
    </w:p>
    <w:p w:rsidR="00781891" w:rsidRPr="00781891" w:rsidRDefault="00781891" w:rsidP="00781891">
      <w:pPr>
        <w:spacing w:after="150"/>
        <w:rPr>
          <w:rFonts w:ascii="Helvetica" w:hAnsi="Helvetica" w:cs="Times New Roman"/>
          <w:color w:val="333333"/>
          <w:spacing w:val="8"/>
        </w:rPr>
      </w:pPr>
      <w:r w:rsidRPr="00781891">
        <w:rPr>
          <w:rFonts w:ascii="Helvetica" w:hAnsi="Helvetica" w:cs="Times New Roman"/>
          <w:b/>
          <w:bCs/>
          <w:i/>
          <w:iCs/>
          <w:color w:val="000000"/>
          <w:spacing w:val="8"/>
        </w:rPr>
        <w:t>Falling manufacturing employment and decelerating construction employment growth</w:t>
      </w:r>
      <w:r w:rsidRPr="00781891">
        <w:rPr>
          <w:rFonts w:ascii="Helvetica" w:hAnsi="Helvetica" w:cs="Times New Roman"/>
          <w:color w:val="000000"/>
          <w:spacing w:val="8"/>
        </w:rPr>
        <w:t> are bad news for the economy.</w:t>
      </w:r>
    </w:p>
    <w:p w:rsidR="00781891" w:rsidRPr="00781891" w:rsidRDefault="00781891" w:rsidP="00781891">
      <w:pPr>
        <w:spacing w:after="150"/>
        <w:rPr>
          <w:rFonts w:ascii="Helvetica" w:hAnsi="Helvetica" w:cs="Times New Roman"/>
          <w:color w:val="333333"/>
          <w:spacing w:val="8"/>
        </w:rPr>
      </w:pPr>
      <w:r w:rsidRPr="00781891">
        <w:rPr>
          <w:rFonts w:ascii="Helvetica" w:hAnsi="Helvetica" w:cs="Times New Roman"/>
          <w:color w:val="000000"/>
          <w:spacing w:val="8"/>
        </w:rPr>
        <w:t>To sustain the growth of income, improve standard of living, and to reduce poverty, </w:t>
      </w:r>
      <w:r w:rsidRPr="00781891">
        <w:rPr>
          <w:rFonts w:ascii="Helvetica" w:hAnsi="Helvetica" w:cs="Times New Roman"/>
          <w:b/>
          <w:bCs/>
          <w:i/>
          <w:iCs/>
          <w:color w:val="000000"/>
          <w:spacing w:val="8"/>
        </w:rPr>
        <w:t>employment opportunities in manufacturing and construction (although a transitory sector) is necessary.</w:t>
      </w:r>
    </w:p>
    <w:p w:rsidR="00781891" w:rsidRPr="00781891" w:rsidRDefault="00781891" w:rsidP="00781891">
      <w:pPr>
        <w:spacing w:after="150"/>
        <w:rPr>
          <w:rFonts w:ascii="Helvetica" w:hAnsi="Helvetica" w:cs="Times New Roman"/>
          <w:color w:val="333333"/>
          <w:spacing w:val="8"/>
        </w:rPr>
      </w:pPr>
      <w:r w:rsidRPr="00781891">
        <w:rPr>
          <w:rFonts w:ascii="Helvetica" w:hAnsi="Helvetica" w:cs="Times New Roman"/>
          <w:color w:val="333333"/>
          <w:spacing w:val="8"/>
        </w:rPr>
        <w:t> </w:t>
      </w:r>
    </w:p>
    <w:p w:rsidR="00781891" w:rsidRPr="00781891" w:rsidRDefault="00781891" w:rsidP="00781891">
      <w:pPr>
        <w:rPr>
          <w:rFonts w:ascii="Times New Roman" w:eastAsia="Times New Roman" w:hAnsi="Times New Roman" w:cs="Times New Roman"/>
          <w:sz w:val="20"/>
          <w:szCs w:val="20"/>
        </w:rPr>
      </w:pPr>
    </w:p>
    <w:p w:rsidR="00051E7C" w:rsidRDefault="00051E7C"/>
    <w:sectPr w:rsidR="00051E7C" w:rsidSect="00051E7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82F22"/>
    <w:multiLevelType w:val="multilevel"/>
    <w:tmpl w:val="E90274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714C45CB"/>
    <w:multiLevelType w:val="multilevel"/>
    <w:tmpl w:val="75D62A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155"/>
    <w:rsid w:val="00051E7C"/>
    <w:rsid w:val="00781891"/>
    <w:rsid w:val="007F71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7C2694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F7155"/>
  </w:style>
  <w:style w:type="paragraph" w:styleId="NormalWeb">
    <w:name w:val="Normal (Web)"/>
    <w:basedOn w:val="Normal"/>
    <w:uiPriority w:val="99"/>
    <w:semiHidden/>
    <w:unhideWhenUsed/>
    <w:rsid w:val="00781891"/>
    <w:pPr>
      <w:spacing w:before="100" w:beforeAutospacing="1" w:after="100" w:afterAutospacing="1"/>
    </w:pPr>
    <w:rPr>
      <w:rFonts w:ascii="Times New Roman" w:hAnsi="Times New Roman" w:cs="Times New Roman"/>
      <w:sz w:val="20"/>
      <w:szCs w:val="20"/>
    </w:rPr>
  </w:style>
  <w:style w:type="character" w:styleId="Emphasis">
    <w:name w:val="Emphasis"/>
    <w:basedOn w:val="DefaultParagraphFont"/>
    <w:uiPriority w:val="20"/>
    <w:qFormat/>
    <w:rsid w:val="00781891"/>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F7155"/>
  </w:style>
  <w:style w:type="paragraph" w:styleId="NormalWeb">
    <w:name w:val="Normal (Web)"/>
    <w:basedOn w:val="Normal"/>
    <w:uiPriority w:val="99"/>
    <w:semiHidden/>
    <w:unhideWhenUsed/>
    <w:rsid w:val="00781891"/>
    <w:pPr>
      <w:spacing w:before="100" w:beforeAutospacing="1" w:after="100" w:afterAutospacing="1"/>
    </w:pPr>
    <w:rPr>
      <w:rFonts w:ascii="Times New Roman" w:hAnsi="Times New Roman" w:cs="Times New Roman"/>
      <w:sz w:val="20"/>
      <w:szCs w:val="20"/>
    </w:rPr>
  </w:style>
  <w:style w:type="character" w:styleId="Emphasis">
    <w:name w:val="Emphasis"/>
    <w:basedOn w:val="DefaultParagraphFont"/>
    <w:uiPriority w:val="20"/>
    <w:qFormat/>
    <w:rsid w:val="0078189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30170">
      <w:bodyDiv w:val="1"/>
      <w:marLeft w:val="0"/>
      <w:marRight w:val="0"/>
      <w:marTop w:val="0"/>
      <w:marBottom w:val="0"/>
      <w:divBdr>
        <w:top w:val="none" w:sz="0" w:space="0" w:color="auto"/>
        <w:left w:val="none" w:sz="0" w:space="0" w:color="auto"/>
        <w:bottom w:val="none" w:sz="0" w:space="0" w:color="auto"/>
        <w:right w:val="none" w:sz="0" w:space="0" w:color="auto"/>
      </w:divBdr>
    </w:div>
    <w:div w:id="61822378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405</Words>
  <Characters>2315</Characters>
  <Application>Microsoft Macintosh Word</Application>
  <DocSecurity>0</DocSecurity>
  <Lines>19</Lines>
  <Paragraphs>5</Paragraphs>
  <ScaleCrop>false</ScaleCrop>
  <Company>GMB</Company>
  <LinksUpToDate>false</LinksUpToDate>
  <CharactersWithSpaces>2715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Girish Bhakri</dc:creator>
  <cp:keywords/>
  <dc:description/>
  <cp:lastModifiedBy>Girish Bhakri</cp:lastModifiedBy>
  <cp:revision>1</cp:revision>
  <dcterms:created xsi:type="dcterms:W3CDTF">2020-03-17T13:54:00Z</dcterms:created>
  <dcterms:modified xsi:type="dcterms:W3CDTF">2020-03-17T15:25:00Z</dcterms:modified>
</cp:coreProperties>
</file>